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2A34" w14:textId="77777777" w:rsidR="003E35D8" w:rsidRDefault="003E35D8" w:rsidP="00EA3F5F">
      <w:pPr>
        <w:jc w:val="center"/>
        <w:rPr>
          <w:b/>
          <w:bCs/>
          <w:color w:val="4EA72E" w:themeColor="accent6"/>
          <w:sz w:val="28"/>
          <w:szCs w:val="28"/>
        </w:rPr>
      </w:pPr>
    </w:p>
    <w:p w14:paraId="00E3732F" w14:textId="61465CDB" w:rsidR="009F5D90" w:rsidRPr="003E35D8" w:rsidRDefault="009F5D90" w:rsidP="00EA3F5F">
      <w:pPr>
        <w:jc w:val="center"/>
        <w:rPr>
          <w:b/>
          <w:bCs/>
          <w:color w:val="4EA72E" w:themeColor="accent6"/>
          <w:sz w:val="28"/>
          <w:szCs w:val="28"/>
        </w:rPr>
      </w:pPr>
      <w:r w:rsidRPr="003E35D8">
        <w:rPr>
          <w:b/>
          <w:bCs/>
          <w:color w:val="4EA72E" w:themeColor="accent6"/>
          <w:sz w:val="28"/>
          <w:szCs w:val="28"/>
        </w:rPr>
        <w:t xml:space="preserve">CARE </w:t>
      </w:r>
      <w:r w:rsidR="003E35D8">
        <w:rPr>
          <w:b/>
          <w:bCs/>
          <w:color w:val="4EA72E" w:themeColor="accent6"/>
          <w:sz w:val="28"/>
          <w:szCs w:val="28"/>
        </w:rPr>
        <w:t>AND</w:t>
      </w:r>
      <w:r w:rsidRPr="003E35D8">
        <w:rPr>
          <w:b/>
          <w:bCs/>
          <w:color w:val="4EA72E" w:themeColor="accent6"/>
          <w:sz w:val="28"/>
          <w:szCs w:val="28"/>
        </w:rPr>
        <w:t xml:space="preserve"> SUPPORT OF THE COMPLAINANT</w:t>
      </w:r>
    </w:p>
    <w:p w14:paraId="4AB66721" w14:textId="77777777" w:rsidR="009F5D90" w:rsidRPr="003E79DB" w:rsidRDefault="009F5D90" w:rsidP="009F5D90">
      <w:pPr>
        <w:jc w:val="center"/>
        <w:rPr>
          <w:b/>
          <w:bCs/>
          <w:color w:val="E148EE"/>
          <w:sz w:val="28"/>
          <w:szCs w:val="28"/>
        </w:rPr>
      </w:pPr>
    </w:p>
    <w:p w14:paraId="7F815F47" w14:textId="48816A9A" w:rsidR="009F5D90" w:rsidRDefault="009F5D90" w:rsidP="009E5BD5">
      <w:pPr>
        <w:ind w:left="720" w:hanging="720"/>
      </w:pPr>
      <w:r w:rsidRPr="009F5D90">
        <w:t xml:space="preserve">The </w:t>
      </w:r>
      <w:r w:rsidR="009E5BD5">
        <w:t>Province</w:t>
      </w:r>
      <w:r w:rsidR="009C6867">
        <w:t xml:space="preserve"> Leader</w:t>
      </w:r>
      <w:r w:rsidR="009E5BD5">
        <w:t>/Animator</w:t>
      </w:r>
      <w:r w:rsidRPr="009F5D90">
        <w:t xml:space="preserve"> must identify who is best placed to offer pastoral care to complainants and must recognise that providing pastoral care may not be the sole responsibility of any one person. </w:t>
      </w:r>
    </w:p>
    <w:p w14:paraId="76B2AB0F" w14:textId="783EABBA" w:rsidR="009F5D90" w:rsidRDefault="009F5D90">
      <w:r w:rsidRPr="009F5D90">
        <w:t xml:space="preserve">It is the responsibility of the </w:t>
      </w:r>
      <w:r>
        <w:t>Safeguarding Person/s</w:t>
      </w:r>
      <w:r w:rsidRPr="009F5D90">
        <w:t xml:space="preserve"> managing the case to ensure that support and pastoral care </w:t>
      </w:r>
      <w:r w:rsidR="009E5BD5">
        <w:t xml:space="preserve">is offered </w:t>
      </w:r>
      <w:r w:rsidRPr="009F5D90">
        <w:t xml:space="preserve">to the complainant. </w:t>
      </w:r>
    </w:p>
    <w:p w14:paraId="406F7FCB" w14:textId="77777777" w:rsidR="00E65099" w:rsidRDefault="00E65099"/>
    <w:p w14:paraId="0D19CEAE" w14:textId="7D7032EA" w:rsidR="00E65099" w:rsidRPr="00906ADA" w:rsidRDefault="00E65099">
      <w:pPr>
        <w:rPr>
          <w:color w:val="000000" w:themeColor="text1"/>
        </w:rPr>
      </w:pPr>
      <w:r>
        <w:t>All complainants will be dealt with on an individual basis with consideration given to a victim centred approach.</w:t>
      </w:r>
      <w:r w:rsidR="00320654">
        <w:t xml:space="preserve"> </w:t>
      </w:r>
      <w:r w:rsidR="00320654" w:rsidRPr="00906ADA">
        <w:rPr>
          <w:color w:val="000000" w:themeColor="text1"/>
        </w:rPr>
        <w:t>In some cases, the person reporting the complaint may not be the person who may have been harmed but a third party who witnessed or were informed of the alleged harm. Support should be offered to this person but be mindful of confidentiality and how much can be disclosed to this person of the process.</w:t>
      </w:r>
    </w:p>
    <w:p w14:paraId="5FD0BE06" w14:textId="77777777" w:rsidR="009F5D90" w:rsidRDefault="009F5D90"/>
    <w:p w14:paraId="147ACB30" w14:textId="40CBDE4B" w:rsidR="009F5D90" w:rsidRDefault="009F5D90">
      <w:r w:rsidRPr="009F5D90">
        <w:t xml:space="preserve">The </w:t>
      </w:r>
      <w:r w:rsidR="009E5BD5">
        <w:t>Province</w:t>
      </w:r>
      <w:r w:rsidR="009C6867">
        <w:t xml:space="preserve"> Leader</w:t>
      </w:r>
      <w:r w:rsidR="009E5BD5">
        <w:t>/Animator</w:t>
      </w:r>
      <w:r w:rsidRPr="009F5D90">
        <w:t xml:space="preserve"> should offer to meet with the complainant at appropriate points during the process to listen to </w:t>
      </w:r>
      <w:r w:rsidR="003E79DB" w:rsidRPr="009F5D90">
        <w:t>concerns if</w:t>
      </w:r>
      <w:r w:rsidRPr="009F5D90">
        <w:t xml:space="preserve"> this is the wish of the complainant. </w:t>
      </w:r>
    </w:p>
    <w:p w14:paraId="173F3189" w14:textId="77777777" w:rsidR="009F5D90" w:rsidRDefault="009F5D90"/>
    <w:p w14:paraId="1909E39E" w14:textId="40148694" w:rsidR="009F5D90" w:rsidRPr="003E35D8" w:rsidRDefault="009F5D90">
      <w:pPr>
        <w:rPr>
          <w:b/>
          <w:bCs/>
          <w:color w:val="4EA72E" w:themeColor="accent6"/>
        </w:rPr>
      </w:pPr>
      <w:r w:rsidRPr="003E35D8">
        <w:rPr>
          <w:b/>
          <w:bCs/>
          <w:color w:val="4EA72E" w:themeColor="accent6"/>
        </w:rPr>
        <w:t xml:space="preserve">Awareness of the impact of abuse on a complainant </w:t>
      </w:r>
    </w:p>
    <w:p w14:paraId="02A7B2B5" w14:textId="77777777" w:rsidR="009F5D90" w:rsidRDefault="009F5D90">
      <w:r w:rsidRPr="009F5D90">
        <w:t xml:space="preserve">People who have been abused want to be heard and to have their very real pain acknowledged. They want a compassionate response from the </w:t>
      </w:r>
      <w:r>
        <w:t>leadership</w:t>
      </w:r>
      <w:r w:rsidRPr="009F5D90">
        <w:t xml:space="preserve"> and to see action take place to ensure </w:t>
      </w:r>
      <w:r>
        <w:t>all</w:t>
      </w:r>
      <w:r w:rsidRPr="009F5D90">
        <w:t xml:space="preserve"> are now safe. A person who has suffered abuse will have significant strengths, as well as potential complex needs. </w:t>
      </w:r>
    </w:p>
    <w:p w14:paraId="152A8425" w14:textId="77777777" w:rsidR="009F5D90" w:rsidRDefault="009F5D90"/>
    <w:p w14:paraId="61A065C7" w14:textId="77777777" w:rsidR="009F5D90" w:rsidRDefault="009F5D90">
      <w:r w:rsidRPr="009F5D90">
        <w:t>Disclosing abuse takes enormous courage and calls for a high level of trust.</w:t>
      </w:r>
      <w:r>
        <w:t xml:space="preserve"> A</w:t>
      </w:r>
      <w:r w:rsidRPr="009F5D90">
        <w:t xml:space="preserve">buse by its very nature can damage trust; it is therefore imperative that when a complainant is ready to tell their story, the listener responds with great sensitivity and compassion. </w:t>
      </w:r>
    </w:p>
    <w:p w14:paraId="3BA63282" w14:textId="77777777" w:rsidR="009F5D90" w:rsidRDefault="009F5D90"/>
    <w:p w14:paraId="4DAD2500" w14:textId="06C5D859" w:rsidR="009F5D90" w:rsidRDefault="009F5D90">
      <w:r w:rsidRPr="009F5D90">
        <w:t xml:space="preserve">There will be a complex mix of feelings and emotions where abuse has been at the hands of someone the complainant has trusted, and even more so if the </w:t>
      </w:r>
      <w:r w:rsidR="009E5BD5">
        <w:t>accused</w:t>
      </w:r>
      <w:r w:rsidRPr="009F5D90">
        <w:t xml:space="preserve"> holds a position of spiritual or moral responsibility. This may then include the challenging process of re-establishing relations with a faith community and with God. </w:t>
      </w:r>
    </w:p>
    <w:p w14:paraId="73568CAC" w14:textId="77777777" w:rsidR="009F5D90" w:rsidRDefault="009F5D90"/>
    <w:p w14:paraId="0EA242B6" w14:textId="6E7BBA53" w:rsidR="009F5D90" w:rsidRPr="003E35D8" w:rsidRDefault="009F5D90">
      <w:pPr>
        <w:rPr>
          <w:b/>
          <w:bCs/>
          <w:color w:val="4EA72E" w:themeColor="accent6"/>
        </w:rPr>
      </w:pPr>
      <w:r w:rsidRPr="003E35D8">
        <w:rPr>
          <w:b/>
          <w:bCs/>
          <w:color w:val="4EA72E" w:themeColor="accent6"/>
        </w:rPr>
        <w:t xml:space="preserve">Process of ensuring a pastoral response </w:t>
      </w:r>
    </w:p>
    <w:p w14:paraId="716AAB1A" w14:textId="322B78DE" w:rsidR="003E79DB" w:rsidRPr="003E35D8" w:rsidRDefault="009F5D90" w:rsidP="00EA3F5F">
      <w:pPr>
        <w:rPr>
          <w:b/>
          <w:bCs/>
        </w:rPr>
      </w:pPr>
      <w:r w:rsidRPr="003E35D8">
        <w:rPr>
          <w:b/>
          <w:bCs/>
        </w:rPr>
        <w:t xml:space="preserve">Initial contact </w:t>
      </w:r>
    </w:p>
    <w:p w14:paraId="0DA7D54A" w14:textId="60165ED7" w:rsidR="001403F9" w:rsidRDefault="00405E88" w:rsidP="00EA3F5F">
      <w:pPr>
        <w:ind w:left="360"/>
        <w:rPr>
          <w:rFonts w:cs="Times New Roman"/>
        </w:rPr>
      </w:pPr>
      <w:r w:rsidRPr="001403F9">
        <w:t>To ensur</w:t>
      </w:r>
      <w:r w:rsidR="001403F9">
        <w:t>e</w:t>
      </w:r>
      <w:r w:rsidRPr="001403F9">
        <w:t xml:space="preserve"> a pastoral response; </w:t>
      </w:r>
      <w:r w:rsidR="00445CB5" w:rsidRPr="001403F9">
        <w:t>we need</w:t>
      </w:r>
      <w:r w:rsidRPr="001403F9">
        <w:t xml:space="preserve"> to be mindful of the potential risks that can influence the complain</w:t>
      </w:r>
      <w:r w:rsidR="00445CB5" w:rsidRPr="001403F9">
        <w:t>ant</w:t>
      </w:r>
      <w:r w:rsidRPr="001403F9">
        <w:t xml:space="preserve"> </w:t>
      </w:r>
      <w:r w:rsidR="001403F9">
        <w:t>during</w:t>
      </w:r>
      <w:r w:rsidRPr="001403F9">
        <w:t xml:space="preserve"> the disclosure. Therefore, the preventive protective measures should be given</w:t>
      </w:r>
      <w:r w:rsidR="00CA7915" w:rsidRPr="001403F9">
        <w:t xml:space="preserve"> </w:t>
      </w:r>
      <w:r w:rsidRPr="001403F9">
        <w:t xml:space="preserve">to reinforce </w:t>
      </w:r>
      <w:r w:rsidRPr="001403F9">
        <w:rPr>
          <w:rFonts w:cs="Times New Roman"/>
        </w:rPr>
        <w:t>the capacities of a complain</w:t>
      </w:r>
      <w:r w:rsidR="00445CB5" w:rsidRPr="001403F9">
        <w:rPr>
          <w:rFonts w:cs="Times New Roman"/>
        </w:rPr>
        <w:t>ant</w:t>
      </w:r>
      <w:r w:rsidR="00CA7915" w:rsidRPr="001403F9">
        <w:rPr>
          <w:rFonts w:cs="Times New Roman"/>
        </w:rPr>
        <w:t>’</w:t>
      </w:r>
      <w:r w:rsidRPr="001403F9">
        <w:rPr>
          <w:rFonts w:cs="Times New Roman"/>
        </w:rPr>
        <w:t xml:space="preserve">s interpersonal relationships, emotional support, </w:t>
      </w:r>
      <w:r w:rsidR="00CA7915" w:rsidRPr="001403F9">
        <w:rPr>
          <w:rFonts w:cs="Times New Roman"/>
        </w:rPr>
        <w:t>building resilience</w:t>
      </w:r>
      <w:r w:rsidRPr="001403F9">
        <w:rPr>
          <w:rFonts w:cs="Times New Roman"/>
        </w:rPr>
        <w:t xml:space="preserve"> and individual inner resources or positive coping strategies.  </w:t>
      </w:r>
    </w:p>
    <w:p w14:paraId="62FCAFCA" w14:textId="77777777" w:rsidR="001403F9" w:rsidRDefault="001403F9" w:rsidP="00EA3F5F">
      <w:pPr>
        <w:rPr>
          <w:rFonts w:cs="Times New Roman"/>
        </w:rPr>
      </w:pPr>
    </w:p>
    <w:p w14:paraId="1B1A6247" w14:textId="3B2E7CD8" w:rsidR="00405E88" w:rsidRPr="001403F9" w:rsidRDefault="00484615" w:rsidP="00EA3F5F">
      <w:pPr>
        <w:rPr>
          <w:rFonts w:cs="Times New Roman"/>
        </w:rPr>
      </w:pPr>
      <w:r>
        <w:rPr>
          <w:rFonts w:cs="Times New Roman"/>
        </w:rPr>
        <w:t>The f</w:t>
      </w:r>
      <w:r w:rsidR="00CA7915" w:rsidRPr="001403F9">
        <w:rPr>
          <w:rFonts w:cs="Times New Roman"/>
        </w:rPr>
        <w:t xml:space="preserve">ollowing guidance </w:t>
      </w:r>
      <w:r w:rsidR="001403F9">
        <w:rPr>
          <w:rFonts w:cs="Times New Roman"/>
        </w:rPr>
        <w:t>is</w:t>
      </w:r>
      <w:r w:rsidR="00CA7915" w:rsidRPr="001403F9">
        <w:rPr>
          <w:rFonts w:cs="Times New Roman"/>
        </w:rPr>
        <w:t xml:space="preserve"> a supportive approach </w:t>
      </w:r>
      <w:r w:rsidR="001403F9">
        <w:rPr>
          <w:rFonts w:cs="Times New Roman"/>
        </w:rPr>
        <w:t xml:space="preserve">that </w:t>
      </w:r>
      <w:r w:rsidR="00CA7915" w:rsidRPr="001403F9">
        <w:rPr>
          <w:rFonts w:cs="Times New Roman"/>
        </w:rPr>
        <w:t xml:space="preserve">we need to </w:t>
      </w:r>
      <w:r w:rsidR="001403F9">
        <w:rPr>
          <w:rFonts w:cs="Times New Roman"/>
        </w:rPr>
        <w:t>consider</w:t>
      </w:r>
      <w:r w:rsidR="00CA7915" w:rsidRPr="001403F9">
        <w:rPr>
          <w:rFonts w:cs="Times New Roman"/>
        </w:rPr>
        <w:t xml:space="preserve"> </w:t>
      </w:r>
      <w:r w:rsidR="001403F9">
        <w:rPr>
          <w:rFonts w:cs="Times New Roman"/>
        </w:rPr>
        <w:t xml:space="preserve">at the </w:t>
      </w:r>
      <w:r w:rsidR="00CA7915" w:rsidRPr="001403F9">
        <w:rPr>
          <w:rFonts w:cs="Times New Roman"/>
        </w:rPr>
        <w:t xml:space="preserve">initial </w:t>
      </w:r>
      <w:r w:rsidR="001403F9" w:rsidRPr="001403F9">
        <w:rPr>
          <w:rFonts w:cs="Times New Roman"/>
        </w:rPr>
        <w:t>contac</w:t>
      </w:r>
      <w:r w:rsidR="001403F9">
        <w:rPr>
          <w:rFonts w:cs="Times New Roman"/>
        </w:rPr>
        <w:t>t and where necessary seek professional assistance for the person</w:t>
      </w:r>
      <w:r w:rsidR="001403F9" w:rsidRPr="001403F9">
        <w:rPr>
          <w:rFonts w:cs="Times New Roman"/>
        </w:rPr>
        <w:t>; -</w:t>
      </w:r>
    </w:p>
    <w:p w14:paraId="5590416D" w14:textId="70B6722B" w:rsidR="00CA7915" w:rsidRPr="001403F9" w:rsidRDefault="00CA7915" w:rsidP="003E35D8">
      <w:pPr>
        <w:pStyle w:val="ListParagraph"/>
        <w:numPr>
          <w:ilvl w:val="0"/>
          <w:numId w:val="5"/>
        </w:numPr>
        <w:rPr>
          <w:rFonts w:cs="Times New Roman"/>
        </w:rPr>
      </w:pPr>
      <w:r w:rsidRPr="001403F9">
        <w:rPr>
          <w:rFonts w:cs="Times New Roman"/>
        </w:rPr>
        <w:t xml:space="preserve">Ensure or create a safe space </w:t>
      </w:r>
      <w:r w:rsidR="001403F9">
        <w:rPr>
          <w:rFonts w:cs="Times New Roman"/>
        </w:rPr>
        <w:t xml:space="preserve">where </w:t>
      </w:r>
      <w:r w:rsidRPr="001403F9">
        <w:rPr>
          <w:rFonts w:cs="Times New Roman"/>
        </w:rPr>
        <w:t>the complain</w:t>
      </w:r>
      <w:r w:rsidR="00445CB5" w:rsidRPr="001403F9">
        <w:rPr>
          <w:rFonts w:cs="Times New Roman"/>
        </w:rPr>
        <w:t>ant</w:t>
      </w:r>
      <w:r w:rsidRPr="001403F9">
        <w:rPr>
          <w:rFonts w:cs="Times New Roman"/>
        </w:rPr>
        <w:t xml:space="preserve"> feel</w:t>
      </w:r>
      <w:r w:rsidR="00445CB5" w:rsidRPr="001403F9">
        <w:rPr>
          <w:rFonts w:cs="Times New Roman"/>
        </w:rPr>
        <w:t>s</w:t>
      </w:r>
      <w:r w:rsidRPr="001403F9">
        <w:rPr>
          <w:rFonts w:cs="Times New Roman"/>
        </w:rPr>
        <w:t xml:space="preserve"> comfortable with the environment and will not be re-violated.</w:t>
      </w:r>
    </w:p>
    <w:p w14:paraId="72117162" w14:textId="77777777" w:rsidR="00445CB5" w:rsidRPr="001403F9" w:rsidRDefault="00445CB5" w:rsidP="003E35D8">
      <w:pPr>
        <w:pStyle w:val="ListParagraph"/>
        <w:numPr>
          <w:ilvl w:val="0"/>
          <w:numId w:val="5"/>
        </w:numPr>
        <w:rPr>
          <w:rFonts w:cs="Times New Roman"/>
        </w:rPr>
      </w:pPr>
      <w:r w:rsidRPr="001403F9">
        <w:rPr>
          <w:rFonts w:cs="Times New Roman"/>
        </w:rPr>
        <w:t xml:space="preserve">Consider the vulnerabilities and needs of the complainant. </w:t>
      </w:r>
    </w:p>
    <w:p w14:paraId="68F52AE2" w14:textId="1FDE933B" w:rsidR="00CA7915" w:rsidRPr="001403F9" w:rsidRDefault="001546C9" w:rsidP="003E35D8">
      <w:pPr>
        <w:pStyle w:val="ListParagraph"/>
        <w:numPr>
          <w:ilvl w:val="0"/>
          <w:numId w:val="5"/>
        </w:numPr>
        <w:rPr>
          <w:rFonts w:cs="Times New Roman"/>
        </w:rPr>
      </w:pPr>
      <w:r w:rsidRPr="001403F9">
        <w:rPr>
          <w:rFonts w:cs="Times New Roman"/>
        </w:rPr>
        <w:t xml:space="preserve">Pay attention to intense emotions that can </w:t>
      </w:r>
      <w:r w:rsidR="001403F9">
        <w:rPr>
          <w:rFonts w:cs="Times New Roman"/>
        </w:rPr>
        <w:t xml:space="preserve">cause </w:t>
      </w:r>
      <w:r w:rsidRPr="001403F9">
        <w:rPr>
          <w:rFonts w:cs="Times New Roman"/>
        </w:rPr>
        <w:t xml:space="preserve">self-harm or </w:t>
      </w:r>
      <w:r w:rsidR="00484615">
        <w:rPr>
          <w:rFonts w:cs="Times New Roman"/>
        </w:rPr>
        <w:t xml:space="preserve">harm </w:t>
      </w:r>
      <w:r w:rsidR="001403F9">
        <w:rPr>
          <w:rFonts w:cs="Times New Roman"/>
        </w:rPr>
        <w:t xml:space="preserve">to </w:t>
      </w:r>
      <w:r w:rsidRPr="001403F9">
        <w:rPr>
          <w:rFonts w:cs="Times New Roman"/>
        </w:rPr>
        <w:t>other</w:t>
      </w:r>
      <w:r w:rsidR="001403F9">
        <w:rPr>
          <w:rFonts w:cs="Times New Roman"/>
        </w:rPr>
        <w:t>s.</w:t>
      </w:r>
      <w:r w:rsidRPr="001403F9">
        <w:rPr>
          <w:rFonts w:cs="Times New Roman"/>
        </w:rPr>
        <w:t xml:space="preserve"> </w:t>
      </w:r>
    </w:p>
    <w:p w14:paraId="36A842BC" w14:textId="4372626C" w:rsidR="00CA7915" w:rsidRPr="001403F9" w:rsidRDefault="001403F9" w:rsidP="003E35D8">
      <w:pPr>
        <w:pStyle w:val="ListParagraph"/>
        <w:numPr>
          <w:ilvl w:val="0"/>
          <w:numId w:val="5"/>
        </w:numPr>
        <w:rPr>
          <w:rFonts w:cs="Times New Roman"/>
        </w:rPr>
      </w:pPr>
      <w:r>
        <w:rPr>
          <w:rFonts w:cs="Times New Roman"/>
        </w:rPr>
        <w:lastRenderedPageBreak/>
        <w:t>Be m</w:t>
      </w:r>
      <w:r w:rsidR="00CA7915" w:rsidRPr="001403F9">
        <w:rPr>
          <w:rFonts w:cs="Times New Roman"/>
        </w:rPr>
        <w:t xml:space="preserve">indful of their emotional </w:t>
      </w:r>
      <w:r>
        <w:rPr>
          <w:rFonts w:cs="Times New Roman"/>
        </w:rPr>
        <w:t>state</w:t>
      </w:r>
      <w:r w:rsidR="00CA7915" w:rsidRPr="001403F9">
        <w:rPr>
          <w:rFonts w:cs="Times New Roman"/>
        </w:rPr>
        <w:t xml:space="preserve"> that may need help/accompaniment </w:t>
      </w:r>
      <w:r>
        <w:rPr>
          <w:rFonts w:cs="Times New Roman"/>
        </w:rPr>
        <w:t>in</w:t>
      </w:r>
      <w:r w:rsidR="00CA7915" w:rsidRPr="001403F9">
        <w:rPr>
          <w:rFonts w:cs="Times New Roman"/>
        </w:rPr>
        <w:t xml:space="preserve"> coping </w:t>
      </w:r>
      <w:r>
        <w:rPr>
          <w:rFonts w:cs="Times New Roman"/>
        </w:rPr>
        <w:t>during</w:t>
      </w:r>
      <w:r w:rsidR="00CA7915" w:rsidRPr="001403F9">
        <w:rPr>
          <w:rFonts w:cs="Times New Roman"/>
        </w:rPr>
        <w:t xml:space="preserve"> the </w:t>
      </w:r>
      <w:r>
        <w:rPr>
          <w:rFonts w:cs="Times New Roman"/>
        </w:rPr>
        <w:t xml:space="preserve">ongoing case </w:t>
      </w:r>
      <w:r w:rsidR="00CA7915" w:rsidRPr="001403F9">
        <w:rPr>
          <w:rFonts w:cs="Times New Roman"/>
        </w:rPr>
        <w:t>process</w:t>
      </w:r>
      <w:r>
        <w:rPr>
          <w:rFonts w:cs="Times New Roman"/>
        </w:rPr>
        <w:t>.</w:t>
      </w:r>
    </w:p>
    <w:p w14:paraId="6D9F9603" w14:textId="624610C5" w:rsidR="001546C9" w:rsidRPr="001403F9" w:rsidRDefault="001546C9" w:rsidP="003E35D8">
      <w:pPr>
        <w:pStyle w:val="ListParagraph"/>
        <w:numPr>
          <w:ilvl w:val="0"/>
          <w:numId w:val="5"/>
        </w:numPr>
        <w:rPr>
          <w:rFonts w:cs="Times New Roman"/>
        </w:rPr>
      </w:pPr>
      <w:r w:rsidRPr="001403F9">
        <w:rPr>
          <w:rFonts w:cs="Times New Roman"/>
        </w:rPr>
        <w:t xml:space="preserve">Understand the relationship patterns of the complainant </w:t>
      </w:r>
      <w:r w:rsidR="00445CB5" w:rsidRPr="001403F9">
        <w:rPr>
          <w:rFonts w:cs="Times New Roman"/>
        </w:rPr>
        <w:t xml:space="preserve">(help the complainant understand their traumatic experiences </w:t>
      </w:r>
      <w:r w:rsidR="001403F9">
        <w:rPr>
          <w:rFonts w:cs="Times New Roman"/>
        </w:rPr>
        <w:t xml:space="preserve">that may </w:t>
      </w:r>
      <w:r w:rsidR="00445CB5" w:rsidRPr="001403F9">
        <w:rPr>
          <w:rFonts w:cs="Times New Roman"/>
        </w:rPr>
        <w:t>influence their view of themselves and expectations in relationship</w:t>
      </w:r>
      <w:r w:rsidR="001403F9">
        <w:rPr>
          <w:rFonts w:cs="Times New Roman"/>
        </w:rPr>
        <w:t>s</w:t>
      </w:r>
      <w:r w:rsidR="00445CB5" w:rsidRPr="001403F9">
        <w:rPr>
          <w:rFonts w:cs="Times New Roman"/>
        </w:rPr>
        <w:t>)</w:t>
      </w:r>
    </w:p>
    <w:p w14:paraId="7991A19C" w14:textId="2BE3B101" w:rsidR="00CA7915" w:rsidRPr="001403F9" w:rsidRDefault="00C1694B" w:rsidP="003E35D8">
      <w:pPr>
        <w:pStyle w:val="ListParagraph"/>
        <w:numPr>
          <w:ilvl w:val="0"/>
          <w:numId w:val="5"/>
        </w:numPr>
        <w:rPr>
          <w:rFonts w:cs="Times New Roman"/>
        </w:rPr>
      </w:pPr>
      <w:r w:rsidRPr="001403F9">
        <w:rPr>
          <w:rFonts w:cs="Times New Roman"/>
        </w:rPr>
        <w:t xml:space="preserve">Facilitate </w:t>
      </w:r>
      <w:r w:rsidR="001546C9" w:rsidRPr="001403F9">
        <w:rPr>
          <w:rFonts w:cs="Times New Roman"/>
        </w:rPr>
        <w:t xml:space="preserve">healthy communication </w:t>
      </w:r>
      <w:r w:rsidRPr="001403F9">
        <w:rPr>
          <w:rFonts w:cs="Times New Roman"/>
        </w:rPr>
        <w:t>and buil</w:t>
      </w:r>
      <w:r w:rsidR="00484615">
        <w:rPr>
          <w:rFonts w:cs="Times New Roman"/>
        </w:rPr>
        <w:t>d</w:t>
      </w:r>
      <w:r w:rsidRPr="001403F9">
        <w:rPr>
          <w:rFonts w:cs="Times New Roman"/>
        </w:rPr>
        <w:t xml:space="preserve"> healthy boundaries </w:t>
      </w:r>
      <w:r w:rsidR="001546C9" w:rsidRPr="001403F9">
        <w:rPr>
          <w:rFonts w:cs="Times New Roman"/>
        </w:rPr>
        <w:t>to support the proc</w:t>
      </w:r>
      <w:r w:rsidR="001403F9">
        <w:rPr>
          <w:rFonts w:cs="Times New Roman"/>
        </w:rPr>
        <w:t>esses</w:t>
      </w:r>
      <w:r w:rsidR="001546C9" w:rsidRPr="001403F9">
        <w:rPr>
          <w:rFonts w:cs="Times New Roman"/>
        </w:rPr>
        <w:t xml:space="preserve"> (of Standard 2) for their recovery/healing and justice. </w:t>
      </w:r>
    </w:p>
    <w:p w14:paraId="56D354B6" w14:textId="32403B39" w:rsidR="001546C9" w:rsidRPr="001403F9" w:rsidRDefault="001546C9" w:rsidP="003E35D8">
      <w:pPr>
        <w:pStyle w:val="ListParagraph"/>
        <w:numPr>
          <w:ilvl w:val="0"/>
          <w:numId w:val="5"/>
        </w:numPr>
        <w:jc w:val="both"/>
        <w:rPr>
          <w:rFonts w:cs="Times New Roman"/>
        </w:rPr>
      </w:pPr>
      <w:r w:rsidRPr="001403F9">
        <w:rPr>
          <w:rFonts w:cs="Times New Roman"/>
        </w:rPr>
        <w:t xml:space="preserve">Help </w:t>
      </w:r>
      <w:r w:rsidR="001403F9">
        <w:rPr>
          <w:rFonts w:cs="Times New Roman"/>
        </w:rPr>
        <w:t xml:space="preserve">with </w:t>
      </w:r>
      <w:r w:rsidRPr="001403F9">
        <w:rPr>
          <w:rFonts w:cs="Times New Roman"/>
        </w:rPr>
        <w:t xml:space="preserve">the cognitive coping skills and processing </w:t>
      </w:r>
    </w:p>
    <w:p w14:paraId="4BCB76D8" w14:textId="77777777" w:rsidR="00C1694B" w:rsidRDefault="00C1694B" w:rsidP="00283867">
      <w:pPr>
        <w:pStyle w:val="ListParagraph"/>
        <w:jc w:val="both"/>
        <w:rPr>
          <w:rFonts w:cs="Times New Roman"/>
          <w:highlight w:val="yellow"/>
        </w:rPr>
      </w:pPr>
    </w:p>
    <w:p w14:paraId="4D6076DF" w14:textId="07797858" w:rsidR="00C1694B" w:rsidRPr="001403F9" w:rsidRDefault="00C1694B" w:rsidP="00C1694B">
      <w:pPr>
        <w:ind w:left="360"/>
        <w:jc w:val="both"/>
        <w:rPr>
          <w:rFonts w:cs="Times New Roman"/>
          <w:i/>
        </w:rPr>
      </w:pPr>
      <w:r w:rsidRPr="001403F9">
        <w:rPr>
          <w:rFonts w:cs="Times New Roman"/>
          <w:i/>
        </w:rPr>
        <w:t>If the complainant has guardians/</w:t>
      </w:r>
      <w:proofErr w:type="gramStart"/>
      <w:r w:rsidRPr="001403F9">
        <w:rPr>
          <w:rFonts w:cs="Times New Roman"/>
          <w:i/>
        </w:rPr>
        <w:t>parents</w:t>
      </w:r>
      <w:proofErr w:type="gramEnd"/>
      <w:r w:rsidRPr="001403F9">
        <w:rPr>
          <w:rFonts w:cs="Times New Roman"/>
          <w:i/>
        </w:rPr>
        <w:t xml:space="preserve"> the appropriate support should be given as needed.</w:t>
      </w:r>
    </w:p>
    <w:p w14:paraId="6C8F3A1F" w14:textId="77777777" w:rsidR="00C1694B" w:rsidRDefault="00C1694B"/>
    <w:p w14:paraId="754BD3D2" w14:textId="62675352" w:rsidR="009F5D90" w:rsidRDefault="009F5D90" w:rsidP="00EA3F5F">
      <w:r w:rsidRPr="009F5D90">
        <w:t xml:space="preserve">In line with the reporting procedure outlined in Standard 2, once an allegation has been received by the </w:t>
      </w:r>
      <w:r>
        <w:t>Safeguarding Person</w:t>
      </w:r>
      <w:r w:rsidRPr="009F5D90">
        <w:t xml:space="preserve">, they should: </w:t>
      </w:r>
    </w:p>
    <w:p w14:paraId="7FEF839A" w14:textId="6388B13D" w:rsidR="009F5D90" w:rsidRDefault="003E79DB" w:rsidP="003E35D8">
      <w:pPr>
        <w:pStyle w:val="ListParagraph"/>
        <w:numPr>
          <w:ilvl w:val="0"/>
          <w:numId w:val="8"/>
        </w:numPr>
      </w:pPr>
      <w:r w:rsidRPr="009F5D90">
        <w:t>Contact</w:t>
      </w:r>
      <w:r w:rsidR="009F5D90" w:rsidRPr="009F5D90">
        <w:t xml:space="preserve"> the complainant to arrange a meeting (unless this is against the wishes of the complainant) and, with the knowledge and agreement of the complainant, to meet with the complainant immediately thereafter.  In advance of this </w:t>
      </w:r>
      <w:r w:rsidRPr="009F5D90">
        <w:t>meeting,</w:t>
      </w:r>
      <w:r w:rsidR="009F5D90" w:rsidRPr="009F5D90">
        <w:t xml:space="preserve"> it may be helpful to provide an overview of what the meeting will entail to ensure the complaint is fully </w:t>
      </w:r>
      <w:r w:rsidRPr="009F5D90">
        <w:t>informed.</w:t>
      </w:r>
      <w:r w:rsidR="009F5D90" w:rsidRPr="009F5D90">
        <w:t xml:space="preserve"> </w:t>
      </w:r>
    </w:p>
    <w:p w14:paraId="558EA6B0" w14:textId="7878F239" w:rsidR="009F5D90" w:rsidRDefault="009F5D90" w:rsidP="003E35D8">
      <w:pPr>
        <w:pStyle w:val="ListParagraph"/>
        <w:numPr>
          <w:ilvl w:val="0"/>
          <w:numId w:val="8"/>
        </w:numPr>
      </w:pPr>
      <w:r w:rsidRPr="009F5D90">
        <w:t xml:space="preserve">If a face-to-face meeting has been agreed, meet the complainant at a time and place that is convenient and acceptable, along with a family member or friend whom they may have asked to accompany them for emotional support. </w:t>
      </w:r>
      <w:r w:rsidR="009E5BD5">
        <w:t>The Safeguarding Person should be accompanied by another person i.e. animator/principal/manager</w:t>
      </w:r>
      <w:r w:rsidRPr="009F5D90">
        <w:t xml:space="preserve">, if agreed in advance with the </w:t>
      </w:r>
      <w:r w:rsidR="003E79DB" w:rsidRPr="009F5D90">
        <w:t>complainant.</w:t>
      </w:r>
      <w:r w:rsidRPr="009F5D90">
        <w:t xml:space="preserve"> </w:t>
      </w:r>
    </w:p>
    <w:p w14:paraId="71CE400E" w14:textId="55A7844D" w:rsidR="009F5D90" w:rsidRDefault="009F5D90" w:rsidP="003E35D8">
      <w:pPr>
        <w:pStyle w:val="ListParagraph"/>
        <w:numPr>
          <w:ilvl w:val="0"/>
          <w:numId w:val="8"/>
        </w:numPr>
      </w:pPr>
      <w:r w:rsidRPr="009F5D90">
        <w:t>Give the complainant an opportunity to give a detailed account of the allegation(s) – the</w:t>
      </w:r>
      <w:r>
        <w:t xml:space="preserve"> </w:t>
      </w:r>
      <w:r w:rsidRPr="009F5D90">
        <w:t xml:space="preserve">account should be recorded, signed and dated by both </w:t>
      </w:r>
      <w:r w:rsidR="003E79DB" w:rsidRPr="009F5D90">
        <w:t>parties.</w:t>
      </w:r>
      <w:r w:rsidRPr="009F5D90">
        <w:t xml:space="preserve"> </w:t>
      </w:r>
    </w:p>
    <w:p w14:paraId="0D747DE4" w14:textId="266D25F2" w:rsidR="009F5D90" w:rsidRDefault="009F5D90" w:rsidP="003E35D8">
      <w:pPr>
        <w:pStyle w:val="ListParagraph"/>
        <w:numPr>
          <w:ilvl w:val="0"/>
          <w:numId w:val="8"/>
        </w:numPr>
      </w:pPr>
      <w:r w:rsidRPr="009F5D90">
        <w:t>Accept third-party accounts from family or friends of the complainant, if the complainant wishes</w:t>
      </w:r>
      <w:r w:rsidR="003E79DB">
        <w:t>.</w:t>
      </w:r>
      <w:r w:rsidRPr="009F5D90">
        <w:t xml:space="preserve"> </w:t>
      </w:r>
    </w:p>
    <w:p w14:paraId="6FCEDA9A" w14:textId="62BEC6AE" w:rsidR="00EA3F5F" w:rsidRDefault="009F5D90" w:rsidP="003E35D8">
      <w:pPr>
        <w:pStyle w:val="ListParagraph"/>
        <w:numPr>
          <w:ilvl w:val="0"/>
          <w:numId w:val="8"/>
        </w:numPr>
      </w:pPr>
      <w:r w:rsidRPr="009F5D90">
        <w:t xml:space="preserve">Explain to the complainant that the </w:t>
      </w:r>
      <w:proofErr w:type="gramStart"/>
      <w:r w:rsidR="005E3D3D">
        <w:t>Province</w:t>
      </w:r>
      <w:proofErr w:type="gramEnd"/>
      <w:r w:rsidRPr="009F5D90">
        <w:t xml:space="preserve"> has a duty to provide appropriate support, counselling and pastoral care to all complainants of abuse. Details of </w:t>
      </w:r>
      <w:r>
        <w:t>counselling services</w:t>
      </w:r>
      <w:r w:rsidRPr="009F5D90">
        <w:t xml:space="preserve">, as well as the offer of assistance in making an appointment. </w:t>
      </w:r>
    </w:p>
    <w:p w14:paraId="5F901488" w14:textId="4D768892" w:rsidR="009F5D90" w:rsidRPr="00EA3F5F" w:rsidRDefault="009F5D90" w:rsidP="003E35D8">
      <w:pPr>
        <w:pStyle w:val="ListParagraph"/>
        <w:numPr>
          <w:ilvl w:val="0"/>
          <w:numId w:val="8"/>
        </w:numPr>
      </w:pPr>
      <w:r w:rsidRPr="009F5D90">
        <w:t xml:space="preserve">In a situation where the complainant is still a </w:t>
      </w:r>
      <w:r>
        <w:t>minor</w:t>
      </w:r>
      <w:r w:rsidRPr="009F5D90">
        <w:t xml:space="preserve">, particular sensitivity is required. A parent/ guardian should always be present with their child, </w:t>
      </w:r>
      <w:r w:rsidR="00EA3F5F" w:rsidRPr="003E35D8">
        <w:rPr>
          <w:lang w:val="en-US"/>
        </w:rPr>
        <w:t>he/she will only be interviewed, with the consent of the parents/guardian and, in their presence, by someone competent/trained. T</w:t>
      </w:r>
      <w:r w:rsidRPr="009F5D90">
        <w:t>he offer of care and support should be made to the child’s parents/</w:t>
      </w:r>
      <w:r w:rsidR="003E79DB" w:rsidRPr="009F5D90">
        <w:t>guardians.</w:t>
      </w:r>
      <w:r w:rsidRPr="009F5D90">
        <w:t xml:space="preserve"> </w:t>
      </w:r>
      <w:r w:rsidR="00EA3F5F">
        <w:t>(</w:t>
      </w:r>
      <w:r w:rsidR="00EA3F5F" w:rsidRPr="003E35D8">
        <w:rPr>
          <w:lang w:val="en-US"/>
        </w:rPr>
        <w:t>To conduct such an interview without this consent can amount to an offense.)</w:t>
      </w:r>
    </w:p>
    <w:p w14:paraId="7CB27CE4" w14:textId="387D5FA3" w:rsidR="009F5D90" w:rsidRPr="003E35D8" w:rsidRDefault="009F5D90" w:rsidP="003E35D8">
      <w:pPr>
        <w:pStyle w:val="ListParagraph"/>
        <w:numPr>
          <w:ilvl w:val="0"/>
          <w:numId w:val="8"/>
        </w:numPr>
        <w:rPr>
          <w:color w:val="000000" w:themeColor="text1"/>
        </w:rPr>
      </w:pPr>
      <w:r w:rsidRPr="009F5D90">
        <w:t>After the meeting, the</w:t>
      </w:r>
      <w:r>
        <w:t xml:space="preserve"> Safeguarding Person</w:t>
      </w:r>
      <w:r w:rsidRPr="009F5D90">
        <w:t xml:space="preserve"> should review the allegation(s) </w:t>
      </w:r>
      <w:r w:rsidR="003E79DB" w:rsidRPr="009F5D90">
        <w:t>to</w:t>
      </w:r>
      <w:r w:rsidRPr="009F5D90">
        <w:t xml:space="preserve"> establish if the threshold </w:t>
      </w:r>
      <w:r w:rsidR="002B4A86" w:rsidRPr="003E35D8">
        <w:rPr>
          <w:lang w:val="en-US"/>
        </w:rPr>
        <w:t xml:space="preserve">is reached </w:t>
      </w:r>
      <w:r w:rsidR="00972864" w:rsidRPr="003E35D8">
        <w:rPr>
          <w:lang w:val="en-US"/>
        </w:rPr>
        <w:t>(</w:t>
      </w:r>
      <w:r w:rsidR="002B4A86" w:rsidRPr="003E35D8">
        <w:rPr>
          <w:lang w:val="en-US"/>
        </w:rPr>
        <w:t>when you know, believe or have reasonable grounds to suspect that a child/</w:t>
      </w:r>
      <w:r w:rsidR="005E3D3D">
        <w:rPr>
          <w:lang w:val="en-US"/>
        </w:rPr>
        <w:t xml:space="preserve">vulnerable </w:t>
      </w:r>
      <w:r w:rsidR="00EA3F5F" w:rsidRPr="003E35D8">
        <w:rPr>
          <w:lang w:val="en-US"/>
        </w:rPr>
        <w:t>adul</w:t>
      </w:r>
      <w:r w:rsidR="005E3D3D">
        <w:rPr>
          <w:lang w:val="en-US"/>
        </w:rPr>
        <w:t>t</w:t>
      </w:r>
      <w:r w:rsidR="002B4A86" w:rsidRPr="003E35D8">
        <w:rPr>
          <w:lang w:val="en-US"/>
        </w:rPr>
        <w:t xml:space="preserve"> has been, is being, or is at risk of being ill-treated to the point where their health, development or welfare have been or are being seriously affected, or are likely to be seriously affected) </w:t>
      </w:r>
      <w:r w:rsidRPr="009F5D90">
        <w:t xml:space="preserve">for reporting has been reached. If it has, the </w:t>
      </w:r>
      <w:r w:rsidR="00CC103B">
        <w:t>Safeguarding Person</w:t>
      </w:r>
      <w:r w:rsidRPr="009F5D90">
        <w:t xml:space="preserve"> should, without delay, refer the allegation(s) to </w:t>
      </w:r>
      <w:r w:rsidR="005E3D3D">
        <w:t>Animator. The Province Leader should be informed if a FMA Sister, without delay</w:t>
      </w:r>
      <w:r w:rsidR="00EA3F5F">
        <w:t xml:space="preserve"> and if applicable to </w:t>
      </w:r>
      <w:r w:rsidRPr="009F5D90">
        <w:t xml:space="preserve">the </w:t>
      </w:r>
      <w:r w:rsidR="00EA3F5F">
        <w:t>civil</w:t>
      </w:r>
      <w:r w:rsidRPr="009F5D90">
        <w:t xml:space="preserve"> </w:t>
      </w:r>
      <w:r w:rsidR="003E79DB" w:rsidRPr="009F5D90">
        <w:t>authoritie</w:t>
      </w:r>
      <w:r w:rsidR="003E79DB">
        <w:t>s</w:t>
      </w:r>
      <w:r w:rsidR="003E79DB" w:rsidRPr="009F5D90">
        <w:t>.</w:t>
      </w:r>
      <w:r w:rsidRPr="009F5D90">
        <w:t xml:space="preserve"> </w:t>
      </w:r>
      <w:r w:rsidR="00972864" w:rsidRPr="003E35D8">
        <w:rPr>
          <w:color w:val="000000" w:themeColor="text1"/>
        </w:rPr>
        <w:t xml:space="preserve">The </w:t>
      </w:r>
      <w:r w:rsidR="005E3D3D">
        <w:rPr>
          <w:color w:val="000000" w:themeColor="text1"/>
        </w:rPr>
        <w:t>Animator</w:t>
      </w:r>
      <w:r w:rsidR="00972864" w:rsidRPr="003E35D8">
        <w:rPr>
          <w:color w:val="000000" w:themeColor="text1"/>
        </w:rPr>
        <w:t xml:space="preserve"> will liaise with the </w:t>
      </w:r>
      <w:r w:rsidR="005E3D3D">
        <w:rPr>
          <w:color w:val="000000" w:themeColor="text1"/>
        </w:rPr>
        <w:t>Province Leader</w:t>
      </w:r>
      <w:r w:rsidR="00972864" w:rsidRPr="003E35D8">
        <w:rPr>
          <w:color w:val="000000" w:themeColor="text1"/>
        </w:rPr>
        <w:t xml:space="preserve"> keeping them informed of the allegation and supports offered.</w:t>
      </w:r>
      <w:r w:rsidR="005E3D3D">
        <w:rPr>
          <w:color w:val="000000" w:themeColor="text1"/>
        </w:rPr>
        <w:t xml:space="preserve"> The Animator will convene the enquiry commission if required.</w:t>
      </w:r>
    </w:p>
    <w:p w14:paraId="268EEBC4" w14:textId="20DD5A48" w:rsidR="009F5D90" w:rsidRDefault="009F5D90" w:rsidP="003E35D8">
      <w:pPr>
        <w:pStyle w:val="ListParagraph"/>
        <w:numPr>
          <w:ilvl w:val="0"/>
          <w:numId w:val="8"/>
        </w:numPr>
      </w:pPr>
      <w:r w:rsidRPr="009F5D90">
        <w:t xml:space="preserve">The </w:t>
      </w:r>
      <w:r>
        <w:t>Safeguarding Person</w:t>
      </w:r>
      <w:r w:rsidRPr="009F5D90">
        <w:t xml:space="preserve"> </w:t>
      </w:r>
      <w:r w:rsidR="005E3D3D">
        <w:t>will</w:t>
      </w:r>
      <w:r w:rsidRPr="009F5D90">
        <w:t xml:space="preserve"> draw up an outline of a supportive response, appropriate to the individual and the circumstances</w:t>
      </w:r>
      <w:r w:rsidR="003E79DB">
        <w:t>.</w:t>
      </w:r>
    </w:p>
    <w:p w14:paraId="688023CC" w14:textId="1F81117B" w:rsidR="009F5D90" w:rsidRDefault="009F5D90" w:rsidP="005E3D3D">
      <w:pPr>
        <w:pStyle w:val="ListParagraph"/>
        <w:numPr>
          <w:ilvl w:val="0"/>
          <w:numId w:val="8"/>
        </w:numPr>
      </w:pPr>
      <w:r w:rsidRPr="009F5D90">
        <w:lastRenderedPageBreak/>
        <w:t xml:space="preserve">The </w:t>
      </w:r>
      <w:r>
        <w:t>Safeguarding Person</w:t>
      </w:r>
      <w:r w:rsidRPr="009F5D90">
        <w:t xml:space="preserve"> presents their findings </w:t>
      </w:r>
      <w:r w:rsidR="003E79DB">
        <w:t xml:space="preserve">and </w:t>
      </w:r>
      <w:r w:rsidRPr="009F5D90">
        <w:t xml:space="preserve">recommends support needs to the </w:t>
      </w:r>
      <w:r w:rsidR="005E3D3D">
        <w:t>Animator</w:t>
      </w:r>
      <w:r w:rsidRPr="009F5D90">
        <w:t xml:space="preserve"> for </w:t>
      </w:r>
      <w:r w:rsidR="00EA3F5F" w:rsidRPr="009F5D90">
        <w:t>approval.</w:t>
      </w:r>
      <w:r w:rsidRPr="009F5D90">
        <w:t xml:space="preserve"> </w:t>
      </w:r>
    </w:p>
    <w:p w14:paraId="1DDFFC0E" w14:textId="5E7C5B5E" w:rsidR="009F5D90" w:rsidRDefault="009F5D90" w:rsidP="003E35D8">
      <w:pPr>
        <w:pStyle w:val="ListParagraph"/>
        <w:numPr>
          <w:ilvl w:val="0"/>
          <w:numId w:val="8"/>
        </w:numPr>
      </w:pPr>
      <w:r w:rsidRPr="009F5D90">
        <w:t xml:space="preserve">The </w:t>
      </w:r>
      <w:r>
        <w:t>Safeguarding Person</w:t>
      </w:r>
      <w:r w:rsidRPr="009F5D90">
        <w:t xml:space="preserve"> contacts the complainant and communicates the decision of the </w:t>
      </w:r>
      <w:r w:rsidR="005E3D3D">
        <w:t>Animator</w:t>
      </w:r>
      <w:r w:rsidRPr="009F5D90">
        <w:t xml:space="preserve"> on how to proceed, and they discuss the next stages of the process. </w:t>
      </w:r>
    </w:p>
    <w:p w14:paraId="78209911" w14:textId="77777777" w:rsidR="009F5D90" w:rsidRDefault="009F5D90"/>
    <w:p w14:paraId="78C7DB0C" w14:textId="34D55B69" w:rsidR="00F54817" w:rsidRPr="009F5D90" w:rsidRDefault="009F5D90">
      <w:pPr>
        <w:rPr>
          <w:b/>
          <w:bCs/>
          <w:i/>
          <w:iCs/>
          <w:u w:val="single"/>
        </w:rPr>
      </w:pPr>
      <w:r w:rsidRPr="009F5D90">
        <w:rPr>
          <w:b/>
          <w:bCs/>
          <w:i/>
          <w:iCs/>
          <w:u w:val="single"/>
        </w:rPr>
        <w:t>None of the above actions should interfere with any criminal investigation.</w:t>
      </w:r>
    </w:p>
    <w:p w14:paraId="049F8952" w14:textId="77777777" w:rsidR="001403F9" w:rsidRDefault="001403F9">
      <w:pPr>
        <w:rPr>
          <w:b/>
          <w:bCs/>
          <w:color w:val="E148EE"/>
        </w:rPr>
      </w:pPr>
    </w:p>
    <w:p w14:paraId="3367E585" w14:textId="570A9A50" w:rsidR="009F5D90" w:rsidRPr="003E35D8" w:rsidRDefault="009F5D90">
      <w:pPr>
        <w:rPr>
          <w:b/>
          <w:bCs/>
          <w:color w:val="4EA72E" w:themeColor="accent6"/>
        </w:rPr>
      </w:pPr>
      <w:r w:rsidRPr="003E35D8">
        <w:rPr>
          <w:b/>
          <w:bCs/>
          <w:color w:val="4EA72E" w:themeColor="accent6"/>
        </w:rPr>
        <w:t xml:space="preserve">Meeting with the </w:t>
      </w:r>
      <w:r w:rsidR="005E3D3D">
        <w:rPr>
          <w:b/>
          <w:bCs/>
          <w:color w:val="4EA72E" w:themeColor="accent6"/>
        </w:rPr>
        <w:t>Animator/Province Leader</w:t>
      </w:r>
    </w:p>
    <w:p w14:paraId="36181846" w14:textId="60913E12" w:rsidR="009F5D90" w:rsidRDefault="009F5D90">
      <w:r w:rsidRPr="009F5D90">
        <w:t xml:space="preserve">Once a process of pastoral care and support is in place, the </w:t>
      </w:r>
      <w:r>
        <w:t>Safeguarding Person</w:t>
      </w:r>
      <w:r w:rsidRPr="009F5D90">
        <w:t xml:space="preserve"> should offer to set up a meeting with the </w:t>
      </w:r>
      <w:r w:rsidR="005E3D3D">
        <w:t>Animator/Province Leader (if complainant is a FMA sister)</w:t>
      </w:r>
      <w:r w:rsidRPr="009F5D90">
        <w:t xml:space="preserve">, if it is the wish of the complainant. </w:t>
      </w:r>
    </w:p>
    <w:p w14:paraId="12FF28AD" w14:textId="77777777" w:rsidR="009F5D90" w:rsidRDefault="009F5D90"/>
    <w:p w14:paraId="648B9ED0" w14:textId="22BA7F7E" w:rsidR="009F5D90" w:rsidRDefault="009F5D90">
      <w:r w:rsidRPr="009F5D90">
        <w:t xml:space="preserve">It is important that the agenda, time and venue of any such meeting are </w:t>
      </w:r>
      <w:proofErr w:type="gramStart"/>
      <w:r w:rsidRPr="009F5D90">
        <w:t>negotiated  in</w:t>
      </w:r>
      <w:proofErr w:type="gramEnd"/>
      <w:r w:rsidRPr="009F5D90">
        <w:t xml:space="preserve"> consultation with the complainant, the </w:t>
      </w:r>
      <w:r>
        <w:t>Safeguarding Person</w:t>
      </w:r>
      <w:r w:rsidRPr="009F5D90">
        <w:t xml:space="preserve"> and the </w:t>
      </w:r>
      <w:r w:rsidR="005E3D3D">
        <w:t>Animator/Province Leader</w:t>
      </w:r>
      <w:r w:rsidRPr="009F5D90">
        <w:t xml:space="preserve">. It is important that all parties are fully prepared for the meeting. It could be helpful in some instances to arrange to have a facilitator or mediator present, if this is deemed to be in the best interest of the complainant. </w:t>
      </w:r>
    </w:p>
    <w:p w14:paraId="6DAC5717" w14:textId="77777777" w:rsidR="009F5D90" w:rsidRDefault="009F5D90"/>
    <w:p w14:paraId="22341CE4" w14:textId="77777777" w:rsidR="009F5D90" w:rsidRDefault="009F5D90">
      <w:r w:rsidRPr="009F5D90">
        <w:t xml:space="preserve">It must be understood by all that: </w:t>
      </w:r>
    </w:p>
    <w:p w14:paraId="2AB9E0B4" w14:textId="7F41C613" w:rsidR="009F5D90" w:rsidRDefault="009F5D90">
      <w:r w:rsidRPr="009F5D90">
        <w:t xml:space="preserve">• The overall purpose of the meeting is to listen to the </w:t>
      </w:r>
      <w:r w:rsidR="003E79DB" w:rsidRPr="009F5D90">
        <w:t>complainant.</w:t>
      </w:r>
      <w:r w:rsidRPr="009F5D90">
        <w:t xml:space="preserve"> </w:t>
      </w:r>
    </w:p>
    <w:p w14:paraId="633D0AA7" w14:textId="44451EC2" w:rsidR="009F5D90" w:rsidRDefault="009F5D90">
      <w:r w:rsidRPr="009F5D90">
        <w:t>• The meeting is not about determining the outcome of any investigation that might ensue.</w:t>
      </w:r>
    </w:p>
    <w:p w14:paraId="43CE9F41" w14:textId="77777777" w:rsidR="003E79DB" w:rsidRDefault="003E79DB"/>
    <w:p w14:paraId="2F7E7E29" w14:textId="5D027EFD" w:rsidR="009F5D90" w:rsidRDefault="009F5D90">
      <w:r w:rsidRPr="009F5D90">
        <w:t xml:space="preserve">Towards the end of this meeting, ongoing support can be </w:t>
      </w:r>
      <w:r w:rsidR="003E79DB" w:rsidRPr="009F5D90">
        <w:t>reviewed,</w:t>
      </w:r>
      <w:r w:rsidRPr="009F5D90">
        <w:t xml:space="preserve"> and any required changes can be agreed upon. </w:t>
      </w:r>
    </w:p>
    <w:p w14:paraId="4BFE6EB5" w14:textId="77777777" w:rsidR="009F5D90" w:rsidRDefault="009F5D90"/>
    <w:p w14:paraId="35E22B3F" w14:textId="6F03DB70" w:rsidR="003E79DB" w:rsidRPr="005E3D3D" w:rsidRDefault="009F5D90">
      <w:pPr>
        <w:rPr>
          <w:b/>
          <w:bCs/>
          <w:color w:val="4EA72E" w:themeColor="accent6"/>
        </w:rPr>
      </w:pPr>
      <w:r w:rsidRPr="003E35D8">
        <w:rPr>
          <w:b/>
          <w:bCs/>
          <w:color w:val="4EA72E" w:themeColor="accent6"/>
        </w:rPr>
        <w:t xml:space="preserve">Ongoing support </w:t>
      </w:r>
    </w:p>
    <w:p w14:paraId="5BDF7DE7" w14:textId="77777777" w:rsidR="003E79DB" w:rsidRDefault="003E79DB"/>
    <w:p w14:paraId="6C53AAFB" w14:textId="08A98C6B" w:rsidR="009F5D90" w:rsidRDefault="009F5D90">
      <w:r w:rsidRPr="009F5D90">
        <w:t xml:space="preserve">Meeting the pastoral and support needs of complainants can be best achieved when the </w:t>
      </w:r>
      <w:r w:rsidR="005E3D3D">
        <w:t>Animator/Province</w:t>
      </w:r>
      <w:r w:rsidR="009C6867">
        <w:t xml:space="preserve"> Leader</w:t>
      </w:r>
      <w:r w:rsidRPr="009F5D90">
        <w:t xml:space="preserve"> is open to: </w:t>
      </w:r>
    </w:p>
    <w:p w14:paraId="3D396EF0" w14:textId="570EEBD5" w:rsidR="009F5D90" w:rsidRDefault="009F5D90">
      <w:r w:rsidRPr="009F5D90">
        <w:t>• Travelling to meet those who wish to disclose abuse when the complainant is unable or unwilling to come to meet the identified personnel. This can be delegated by the</w:t>
      </w:r>
      <w:r w:rsidR="005E3D3D">
        <w:t xml:space="preserve"> Animator</w:t>
      </w:r>
      <w:r w:rsidRPr="009F5D90">
        <w:t xml:space="preserve"> to the </w:t>
      </w:r>
      <w:r>
        <w:t>Safeguarding Person</w:t>
      </w:r>
      <w:r w:rsidRPr="009F5D90">
        <w:t xml:space="preserve">, if </w:t>
      </w:r>
      <w:r w:rsidR="003E79DB" w:rsidRPr="009F5D90">
        <w:t>appropriate.</w:t>
      </w:r>
      <w:r w:rsidRPr="009F5D90">
        <w:t xml:space="preserve"> </w:t>
      </w:r>
    </w:p>
    <w:p w14:paraId="66F80BDA" w14:textId="1A6BD3DF" w:rsidR="009F5D90" w:rsidRDefault="009F5D90">
      <w:r w:rsidRPr="009F5D90">
        <w:t xml:space="preserve">• Allowing sufficient time for the complainant to give a complete account of the allegation(s). This can take </w:t>
      </w:r>
      <w:r w:rsidR="003E79DB" w:rsidRPr="009F5D90">
        <w:t>several</w:t>
      </w:r>
      <w:r w:rsidRPr="009F5D90">
        <w:t xml:space="preserve"> meetings. Some complainants may also wish to remain engaged with their Church despite the effect that the abuse may have had on their relationship with it, and, perhaps, with God. </w:t>
      </w:r>
    </w:p>
    <w:p w14:paraId="6D73D990" w14:textId="77777777" w:rsidR="009F5D90" w:rsidRDefault="009F5D90"/>
    <w:p w14:paraId="463EE67B" w14:textId="30B2F7A9" w:rsidR="009F5D90" w:rsidRDefault="009F5D90">
      <w:r w:rsidRPr="009F5D90">
        <w:t xml:space="preserve">By meeting with and listening to complainants, the response from the </w:t>
      </w:r>
      <w:r w:rsidR="005E3D3D">
        <w:t>institute</w:t>
      </w:r>
      <w:r w:rsidRPr="009F5D90">
        <w:t xml:space="preserve"> might best meet their spiritual needs can be identified with them.</w:t>
      </w:r>
      <w:r w:rsidR="005E3D3D">
        <w:t xml:space="preserve"> </w:t>
      </w:r>
      <w:r w:rsidRPr="009F5D90">
        <w:t xml:space="preserve">The </w:t>
      </w:r>
      <w:r>
        <w:t>Safeguarding Person</w:t>
      </w:r>
      <w:r w:rsidRPr="009F5D90">
        <w:t xml:space="preserve"> will store </w:t>
      </w:r>
      <w:r w:rsidR="005E3D3D">
        <w:t>all documents</w:t>
      </w:r>
      <w:r w:rsidRPr="009F5D90">
        <w:t xml:space="preserve"> in the</w:t>
      </w:r>
      <w:r>
        <w:t xml:space="preserve"> </w:t>
      </w:r>
      <w:r w:rsidR="005E3D3D">
        <w:t xml:space="preserve">case </w:t>
      </w:r>
      <w:r>
        <w:t>file</w:t>
      </w:r>
      <w:r w:rsidRPr="009F5D90">
        <w:t>.</w:t>
      </w:r>
    </w:p>
    <w:p w14:paraId="11C1F667" w14:textId="77777777" w:rsidR="00834A98" w:rsidRDefault="00834A98">
      <w:pPr>
        <w:rPr>
          <w:b/>
          <w:bCs/>
          <w:color w:val="E148EE"/>
        </w:rPr>
      </w:pPr>
    </w:p>
    <w:p w14:paraId="55A4A432" w14:textId="26D7FB4C" w:rsidR="009F5D90" w:rsidRPr="003E35D8" w:rsidRDefault="009F5D90">
      <w:pPr>
        <w:rPr>
          <w:b/>
          <w:bCs/>
          <w:color w:val="4EA72E" w:themeColor="accent6"/>
        </w:rPr>
      </w:pPr>
      <w:r w:rsidRPr="003E35D8">
        <w:rPr>
          <w:b/>
          <w:bCs/>
          <w:color w:val="4EA72E" w:themeColor="accent6"/>
        </w:rPr>
        <w:t xml:space="preserve">Mediation </w:t>
      </w:r>
    </w:p>
    <w:p w14:paraId="47955323" w14:textId="0875C03E" w:rsidR="009F5D90" w:rsidRDefault="009F5D90">
      <w:r w:rsidRPr="009F5D90">
        <w:t xml:space="preserve">The services of a mediator/facilitator may be used by common agreement between the complainant and the </w:t>
      </w:r>
      <w:r w:rsidR="005E3D3D">
        <w:t>Animator</w:t>
      </w:r>
      <w:r w:rsidRPr="009F5D90">
        <w:t xml:space="preserve">. </w:t>
      </w:r>
      <w:r>
        <w:t>(</w:t>
      </w:r>
      <w:r w:rsidRPr="009F5D90">
        <w:t xml:space="preserve">There </w:t>
      </w:r>
      <w:r>
        <w:t>may be</w:t>
      </w:r>
      <w:r w:rsidRPr="009F5D90">
        <w:t xml:space="preserve"> organisations that provide professional facilitators who arrange and mediate meetings between complainants, their families and members of</w:t>
      </w:r>
      <w:r w:rsidR="009C6867">
        <w:t xml:space="preserve"> Leader</w:t>
      </w:r>
      <w:r>
        <w:t>ship)</w:t>
      </w:r>
      <w:r w:rsidRPr="009F5D90">
        <w:t xml:space="preserve">. The function of the facilitator is to arrange and moderate a process of communication between the complainant and the </w:t>
      </w:r>
      <w:r w:rsidR="005E3D3D">
        <w:t>Animato</w:t>
      </w:r>
      <w:r w:rsidR="009C6867">
        <w:t>r</w:t>
      </w:r>
      <w:r w:rsidRPr="009F5D90">
        <w:t xml:space="preserve">. </w:t>
      </w:r>
    </w:p>
    <w:p w14:paraId="7D267AA5" w14:textId="77777777" w:rsidR="009F5D90" w:rsidRDefault="009F5D90"/>
    <w:p w14:paraId="03C23AAD" w14:textId="77777777" w:rsidR="009D3B7E" w:rsidRDefault="009F5D90">
      <w:r w:rsidRPr="009F5D90">
        <w:lastRenderedPageBreak/>
        <w:t xml:space="preserve">For instance, this may involve a meeting, managed by the facilitator, in which a formal apology can be made to the complainant, and their unresolved problems addressed. </w:t>
      </w:r>
    </w:p>
    <w:p w14:paraId="7C45EF6A" w14:textId="0DEA04F9" w:rsidR="003E79DB" w:rsidRDefault="009F5D90">
      <w:r w:rsidRPr="009F5D90">
        <w:t xml:space="preserve">The facilitator should be aware of the ongoing needs of the </w:t>
      </w:r>
      <w:r w:rsidR="003E79DB" w:rsidRPr="009F5D90">
        <w:t>complainant and</w:t>
      </w:r>
      <w:r w:rsidRPr="009F5D90">
        <w:t xml:space="preserve"> should seek to know the response of the</w:t>
      </w:r>
      <w:r w:rsidR="005E3D3D">
        <w:t xml:space="preserve"> </w:t>
      </w:r>
      <w:r w:rsidR="009C6867">
        <w:t>Leader</w:t>
      </w:r>
      <w:r w:rsidRPr="009F5D90">
        <w:t xml:space="preserve"> to those needs. </w:t>
      </w:r>
    </w:p>
    <w:p w14:paraId="391F7240" w14:textId="18B53760" w:rsidR="009F5D90" w:rsidRDefault="009F5D90">
      <w:r w:rsidRPr="009F5D90">
        <w:t>The facilitator should also seek to know the support needs of the complainant’s family and of the community in which the abuse occurred, if the abuse is publicly known. The facilitator should seek to identify any outstanding issues where the complainant is not</w:t>
      </w:r>
      <w:r>
        <w:t xml:space="preserve"> </w:t>
      </w:r>
      <w:r w:rsidRPr="009F5D90">
        <w:t xml:space="preserve">satisfied with the response from the </w:t>
      </w:r>
      <w:r w:rsidR="009C6867">
        <w:t>Leader</w:t>
      </w:r>
      <w:r w:rsidR="003E79DB" w:rsidRPr="009F5D90">
        <w:t xml:space="preserve"> and</w:t>
      </w:r>
      <w:r w:rsidRPr="009F5D90">
        <w:t xml:space="preserve"> should explore with both parties the best means of dealing with such issues. </w:t>
      </w:r>
    </w:p>
    <w:p w14:paraId="63F3D652" w14:textId="2C0E44C3" w:rsidR="009F5D90" w:rsidRDefault="009F5D90">
      <w:r w:rsidRPr="009F5D90">
        <w:t xml:space="preserve">The complainant or </w:t>
      </w:r>
      <w:r w:rsidR="009C6867">
        <w:t>Leader</w:t>
      </w:r>
      <w:r w:rsidRPr="009F5D90">
        <w:t xml:space="preserve"> may choose to have support at the meeting. The</w:t>
      </w:r>
      <w:r>
        <w:t xml:space="preserve"> </w:t>
      </w:r>
      <w:r w:rsidR="005E3D3D">
        <w:t>Institute</w:t>
      </w:r>
      <w:r w:rsidRPr="009F5D90">
        <w:t xml:space="preserve"> should bear all ordinary and reasonable expenses attributed to the process of facilitation. </w:t>
      </w:r>
    </w:p>
    <w:p w14:paraId="5C89F9E0" w14:textId="77777777" w:rsidR="009F5D90" w:rsidRDefault="009F5D90"/>
    <w:p w14:paraId="157DC083" w14:textId="46C634AE" w:rsidR="009F5D90" w:rsidRPr="003E35D8" w:rsidRDefault="009F5D90">
      <w:pPr>
        <w:rPr>
          <w:b/>
          <w:bCs/>
          <w:color w:val="4EA72E" w:themeColor="accent6"/>
        </w:rPr>
      </w:pPr>
      <w:r w:rsidRPr="003E35D8">
        <w:rPr>
          <w:b/>
          <w:bCs/>
          <w:color w:val="4EA72E" w:themeColor="accent6"/>
        </w:rPr>
        <w:t xml:space="preserve">Financial compensation </w:t>
      </w:r>
      <w:r w:rsidR="0050268C">
        <w:rPr>
          <w:b/>
          <w:bCs/>
          <w:color w:val="4EA72E" w:themeColor="accent6"/>
        </w:rPr>
        <w:t>if applicable</w:t>
      </w:r>
    </w:p>
    <w:p w14:paraId="281B644F" w14:textId="5AB365A0" w:rsidR="009F5D90" w:rsidRDefault="009F5D90">
      <w:r w:rsidRPr="009F5D90">
        <w:t>Some complainants may wish to claim financial compensation for the harm they have suffered. All complainants should be advised of their right to seek legal advice if they wish to pursue a civil case against their alleged abuser and/or the</w:t>
      </w:r>
      <w:r w:rsidR="009C6867">
        <w:t xml:space="preserve"> Leader</w:t>
      </w:r>
      <w:r w:rsidRPr="009F5D90">
        <w:t xml:space="preserve">. </w:t>
      </w:r>
    </w:p>
    <w:p w14:paraId="6E612162" w14:textId="77777777" w:rsidR="009F5D90" w:rsidRDefault="009F5D90"/>
    <w:p w14:paraId="6880A410" w14:textId="7F79142D" w:rsidR="009F5D90" w:rsidRDefault="009F5D90">
      <w:r w:rsidRPr="009F5D90">
        <w:t xml:space="preserve">Complainants need to be informed of the adversarial nature of litigation and the inevitable process of disclosure involved. </w:t>
      </w:r>
    </w:p>
    <w:p w14:paraId="70A5651D" w14:textId="77777777" w:rsidR="003E79DB" w:rsidRDefault="003E79DB"/>
    <w:p w14:paraId="44345D92" w14:textId="1C6657EC" w:rsidR="00BE66DC" w:rsidRPr="003E35D8" w:rsidRDefault="00B274A4">
      <w:pPr>
        <w:rPr>
          <w:b/>
          <w:bCs/>
          <w:color w:val="4EA72E" w:themeColor="accent6"/>
        </w:rPr>
      </w:pPr>
      <w:r w:rsidRPr="003E35D8">
        <w:rPr>
          <w:b/>
          <w:bCs/>
          <w:color w:val="4EA72E" w:themeColor="accent6"/>
        </w:rPr>
        <w:t>Self-</w:t>
      </w:r>
      <w:r w:rsidR="008F6C6C" w:rsidRPr="003E35D8">
        <w:rPr>
          <w:b/>
          <w:bCs/>
          <w:color w:val="4EA72E" w:themeColor="accent6"/>
        </w:rPr>
        <w:t>C</w:t>
      </w:r>
      <w:r w:rsidRPr="003E35D8">
        <w:rPr>
          <w:b/>
          <w:bCs/>
          <w:color w:val="4EA72E" w:themeColor="accent6"/>
        </w:rPr>
        <w:t>are &amp; Supervision</w:t>
      </w:r>
    </w:p>
    <w:p w14:paraId="37F4777D" w14:textId="03EDED40" w:rsidR="00BE66DC" w:rsidRPr="003E79DB" w:rsidRDefault="00B274A4" w:rsidP="003E35D8">
      <w:r>
        <w:t xml:space="preserve">All safeguarding personnel including the </w:t>
      </w:r>
      <w:r w:rsidR="008F6C6C">
        <w:t xml:space="preserve">Leader </w:t>
      </w:r>
      <w:r>
        <w:t xml:space="preserve">dealing with case management should consider self-care and </w:t>
      </w:r>
      <w:r w:rsidR="009D3B7E">
        <w:t xml:space="preserve">are </w:t>
      </w:r>
      <w:r>
        <w:t>also afforded the opportunity to seek therapy and/or supervision if required.</w:t>
      </w:r>
    </w:p>
    <w:sectPr w:rsidR="00BE66DC" w:rsidRPr="003E79DB" w:rsidSect="00621870">
      <w:headerReference w:type="even" r:id="rId7"/>
      <w:headerReference w:type="default" r:id="rId8"/>
      <w:footerReference w:type="even" r:id="rId9"/>
      <w:footerReference w:type="default" r:id="rId10"/>
      <w:headerReference w:type="first" r:id="rId11"/>
      <w:footerReference w:type="first" r:id="rId12"/>
      <w:pgSz w:w="11900" w:h="16840"/>
      <w:pgMar w:top="1779"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C4F1" w14:textId="77777777" w:rsidR="00BD6D06" w:rsidRDefault="00BD6D06" w:rsidP="00DF4B21">
      <w:r>
        <w:separator/>
      </w:r>
    </w:p>
  </w:endnote>
  <w:endnote w:type="continuationSeparator" w:id="0">
    <w:p w14:paraId="08AF0CBF" w14:textId="77777777" w:rsidR="00BD6D06" w:rsidRDefault="00BD6D06" w:rsidP="00DF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474069"/>
      <w:docPartObj>
        <w:docPartGallery w:val="Page Numbers (Bottom of Page)"/>
        <w:docPartUnique/>
      </w:docPartObj>
    </w:sdtPr>
    <w:sdtContent>
      <w:p w14:paraId="36C55EEF" w14:textId="0EAC1896" w:rsidR="00DF4B21" w:rsidRDefault="00DF4B21" w:rsidP="00EA3F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E17153" w14:textId="77777777" w:rsidR="00DF4B21" w:rsidRDefault="00DF4B21" w:rsidP="00DF4B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9575717"/>
      <w:docPartObj>
        <w:docPartGallery w:val="Page Numbers (Bottom of Page)"/>
        <w:docPartUnique/>
      </w:docPartObj>
    </w:sdtPr>
    <w:sdtContent>
      <w:p w14:paraId="7A8B0C3E" w14:textId="494A4785" w:rsidR="00DF4B21" w:rsidRDefault="00DF4B21" w:rsidP="00EA3F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BABA55" w14:textId="77777777" w:rsidR="00DF4B21" w:rsidRDefault="00DF4B21" w:rsidP="00DF4B2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E4AB" w14:textId="77777777" w:rsidR="00621870" w:rsidRDefault="00621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9159" w14:textId="77777777" w:rsidR="00BD6D06" w:rsidRDefault="00BD6D06" w:rsidP="00DF4B21">
      <w:r>
        <w:separator/>
      </w:r>
    </w:p>
  </w:footnote>
  <w:footnote w:type="continuationSeparator" w:id="0">
    <w:p w14:paraId="1C61F817" w14:textId="77777777" w:rsidR="00BD6D06" w:rsidRDefault="00BD6D06" w:rsidP="00DF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836D" w14:textId="77777777" w:rsidR="00621870" w:rsidRDefault="00621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5B75" w14:textId="5CF6CA63" w:rsidR="003E35D8" w:rsidRDefault="003E35D8">
    <w:pPr>
      <w:pStyle w:val="Header"/>
    </w:pPr>
    <w:r>
      <w:rPr>
        <w:noProof/>
      </w:rPr>
      <w:drawing>
        <wp:inline distT="0" distB="0" distL="0" distR="0" wp14:anchorId="02BF32DA" wp14:editId="1DC413C6">
          <wp:extent cx="6642100" cy="379730"/>
          <wp:effectExtent l="0" t="0" r="0" b="1270"/>
          <wp:docPr id="1630124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24860" name="Picture 1630124860"/>
                  <pic:cNvPicPr/>
                </pic:nvPicPr>
                <pic:blipFill>
                  <a:blip r:embed="rId1">
                    <a:extLst>
                      <a:ext uri="{28A0092B-C50C-407E-A947-70E740481C1C}">
                        <a14:useLocalDpi xmlns:a14="http://schemas.microsoft.com/office/drawing/2010/main" val="0"/>
                      </a:ext>
                    </a:extLst>
                  </a:blip>
                  <a:stretch>
                    <a:fillRect/>
                  </a:stretch>
                </pic:blipFill>
                <pic:spPr>
                  <a:xfrm>
                    <a:off x="0" y="0"/>
                    <a:ext cx="6642100" cy="3797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D71A" w14:textId="77777777" w:rsidR="00621870" w:rsidRDefault="00621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57DB"/>
    <w:multiLevelType w:val="hybridMultilevel"/>
    <w:tmpl w:val="C806013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CC07A4A"/>
    <w:multiLevelType w:val="hybridMultilevel"/>
    <w:tmpl w:val="A1EC867E"/>
    <w:lvl w:ilvl="0" w:tplc="3E360B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A5A88"/>
    <w:multiLevelType w:val="hybridMultilevel"/>
    <w:tmpl w:val="13A298EC"/>
    <w:lvl w:ilvl="0" w:tplc="CCE4EA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906C5"/>
    <w:multiLevelType w:val="hybridMultilevel"/>
    <w:tmpl w:val="B3CE6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54B33"/>
    <w:multiLevelType w:val="hybridMultilevel"/>
    <w:tmpl w:val="72604310"/>
    <w:lvl w:ilvl="0" w:tplc="B9C07CE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CA73F7"/>
    <w:multiLevelType w:val="hybridMultilevel"/>
    <w:tmpl w:val="76C00278"/>
    <w:lvl w:ilvl="0" w:tplc="B9C07CE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0D4361"/>
    <w:multiLevelType w:val="hybridMultilevel"/>
    <w:tmpl w:val="361A0CFA"/>
    <w:lvl w:ilvl="0" w:tplc="290036E4">
      <w:start w:val="1"/>
      <w:numFmt w:val="decimal"/>
      <w:lvlText w:val="%1."/>
      <w:lvlJc w:val="left"/>
      <w:pPr>
        <w:ind w:left="1863" w:hanging="360"/>
        <w:jc w:val="left"/>
      </w:pPr>
      <w:rPr>
        <w:rFonts w:ascii="Arial" w:eastAsia="Arial" w:hAnsi="Arial" w:cs="Arial" w:hint="default"/>
        <w:b w:val="0"/>
        <w:bCs w:val="0"/>
        <w:i w:val="0"/>
        <w:iCs w:val="0"/>
        <w:color w:val="231F20"/>
        <w:spacing w:val="0"/>
        <w:w w:val="100"/>
        <w:sz w:val="24"/>
        <w:szCs w:val="24"/>
        <w:lang w:val="en-US" w:eastAsia="en-US" w:bidi="ar-SA"/>
      </w:rPr>
    </w:lvl>
    <w:lvl w:ilvl="1" w:tplc="2932B99C">
      <w:numFmt w:val="bullet"/>
      <w:lvlText w:val="•"/>
      <w:lvlJc w:val="left"/>
      <w:pPr>
        <w:ind w:left="2921" w:hanging="360"/>
      </w:pPr>
      <w:rPr>
        <w:rFonts w:hint="default"/>
        <w:lang w:val="en-US" w:eastAsia="en-US" w:bidi="ar-SA"/>
      </w:rPr>
    </w:lvl>
    <w:lvl w:ilvl="2" w:tplc="3EE4FC38">
      <w:numFmt w:val="bullet"/>
      <w:lvlText w:val="•"/>
      <w:lvlJc w:val="left"/>
      <w:pPr>
        <w:ind w:left="3982" w:hanging="360"/>
      </w:pPr>
      <w:rPr>
        <w:rFonts w:hint="default"/>
        <w:lang w:val="en-US" w:eastAsia="en-US" w:bidi="ar-SA"/>
      </w:rPr>
    </w:lvl>
    <w:lvl w:ilvl="3" w:tplc="A0A44208">
      <w:numFmt w:val="bullet"/>
      <w:lvlText w:val="•"/>
      <w:lvlJc w:val="left"/>
      <w:pPr>
        <w:ind w:left="5043" w:hanging="360"/>
      </w:pPr>
      <w:rPr>
        <w:rFonts w:hint="default"/>
        <w:lang w:val="en-US" w:eastAsia="en-US" w:bidi="ar-SA"/>
      </w:rPr>
    </w:lvl>
    <w:lvl w:ilvl="4" w:tplc="B6148A12">
      <w:numFmt w:val="bullet"/>
      <w:lvlText w:val="•"/>
      <w:lvlJc w:val="left"/>
      <w:pPr>
        <w:ind w:left="6104" w:hanging="360"/>
      </w:pPr>
      <w:rPr>
        <w:rFonts w:hint="default"/>
        <w:lang w:val="en-US" w:eastAsia="en-US" w:bidi="ar-SA"/>
      </w:rPr>
    </w:lvl>
    <w:lvl w:ilvl="5" w:tplc="441A14AA">
      <w:numFmt w:val="bullet"/>
      <w:lvlText w:val="•"/>
      <w:lvlJc w:val="left"/>
      <w:pPr>
        <w:ind w:left="7166" w:hanging="360"/>
      </w:pPr>
      <w:rPr>
        <w:rFonts w:hint="default"/>
        <w:lang w:val="en-US" w:eastAsia="en-US" w:bidi="ar-SA"/>
      </w:rPr>
    </w:lvl>
    <w:lvl w:ilvl="6" w:tplc="3F9CB578">
      <w:numFmt w:val="bullet"/>
      <w:lvlText w:val="•"/>
      <w:lvlJc w:val="left"/>
      <w:pPr>
        <w:ind w:left="8227" w:hanging="360"/>
      </w:pPr>
      <w:rPr>
        <w:rFonts w:hint="default"/>
        <w:lang w:val="en-US" w:eastAsia="en-US" w:bidi="ar-SA"/>
      </w:rPr>
    </w:lvl>
    <w:lvl w:ilvl="7" w:tplc="5DAA95BA">
      <w:numFmt w:val="bullet"/>
      <w:lvlText w:val="•"/>
      <w:lvlJc w:val="left"/>
      <w:pPr>
        <w:ind w:left="9288" w:hanging="360"/>
      </w:pPr>
      <w:rPr>
        <w:rFonts w:hint="default"/>
        <w:lang w:val="en-US" w:eastAsia="en-US" w:bidi="ar-SA"/>
      </w:rPr>
    </w:lvl>
    <w:lvl w:ilvl="8" w:tplc="71042916">
      <w:numFmt w:val="bullet"/>
      <w:lvlText w:val="•"/>
      <w:lvlJc w:val="left"/>
      <w:pPr>
        <w:ind w:left="10349" w:hanging="360"/>
      </w:pPr>
      <w:rPr>
        <w:rFonts w:hint="default"/>
        <w:lang w:val="en-US" w:eastAsia="en-US" w:bidi="ar-SA"/>
      </w:rPr>
    </w:lvl>
  </w:abstractNum>
  <w:abstractNum w:abstractNumId="7" w15:restartNumberingAfterBreak="0">
    <w:nsid w:val="7F984F19"/>
    <w:multiLevelType w:val="hybridMultilevel"/>
    <w:tmpl w:val="0CDCBBC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826772">
    <w:abstractNumId w:val="1"/>
  </w:num>
  <w:num w:numId="2" w16cid:durableId="843740822">
    <w:abstractNumId w:val="2"/>
  </w:num>
  <w:num w:numId="3" w16cid:durableId="1061094085">
    <w:abstractNumId w:val="6"/>
  </w:num>
  <w:num w:numId="4" w16cid:durableId="655844325">
    <w:abstractNumId w:val="7"/>
  </w:num>
  <w:num w:numId="5" w16cid:durableId="1090781899">
    <w:abstractNumId w:val="0"/>
  </w:num>
  <w:num w:numId="6" w16cid:durableId="460465242">
    <w:abstractNumId w:val="3"/>
  </w:num>
  <w:num w:numId="7" w16cid:durableId="747773425">
    <w:abstractNumId w:val="5"/>
  </w:num>
  <w:num w:numId="8" w16cid:durableId="385295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90"/>
    <w:rsid w:val="000019CB"/>
    <w:rsid w:val="00027F00"/>
    <w:rsid w:val="00052422"/>
    <w:rsid w:val="000E2F38"/>
    <w:rsid w:val="00120929"/>
    <w:rsid w:val="001403F9"/>
    <w:rsid w:val="001546C9"/>
    <w:rsid w:val="00273E97"/>
    <w:rsid w:val="00283867"/>
    <w:rsid w:val="00293E1C"/>
    <w:rsid w:val="002B4A86"/>
    <w:rsid w:val="002F65B2"/>
    <w:rsid w:val="00320654"/>
    <w:rsid w:val="003402ED"/>
    <w:rsid w:val="003A6F1E"/>
    <w:rsid w:val="003C012B"/>
    <w:rsid w:val="003E35D8"/>
    <w:rsid w:val="003E79DB"/>
    <w:rsid w:val="00405E88"/>
    <w:rsid w:val="00425674"/>
    <w:rsid w:val="00445CB5"/>
    <w:rsid w:val="00484615"/>
    <w:rsid w:val="0050268C"/>
    <w:rsid w:val="005D5766"/>
    <w:rsid w:val="005E3D3D"/>
    <w:rsid w:val="00620540"/>
    <w:rsid w:val="00621870"/>
    <w:rsid w:val="006253BE"/>
    <w:rsid w:val="00834A98"/>
    <w:rsid w:val="008B2AE9"/>
    <w:rsid w:val="008F6C6C"/>
    <w:rsid w:val="00906ADA"/>
    <w:rsid w:val="00956679"/>
    <w:rsid w:val="0097241F"/>
    <w:rsid w:val="00972864"/>
    <w:rsid w:val="009C6867"/>
    <w:rsid w:val="009D1FFE"/>
    <w:rsid w:val="009D3B7E"/>
    <w:rsid w:val="009E5BD5"/>
    <w:rsid w:val="009F5D90"/>
    <w:rsid w:val="00A4759D"/>
    <w:rsid w:val="00A50E09"/>
    <w:rsid w:val="00A53593"/>
    <w:rsid w:val="00AB344A"/>
    <w:rsid w:val="00B274A4"/>
    <w:rsid w:val="00B7796A"/>
    <w:rsid w:val="00BD6D06"/>
    <w:rsid w:val="00BE66DC"/>
    <w:rsid w:val="00C06DB6"/>
    <w:rsid w:val="00C12085"/>
    <w:rsid w:val="00C1694B"/>
    <w:rsid w:val="00C97393"/>
    <w:rsid w:val="00CA7915"/>
    <w:rsid w:val="00CC103B"/>
    <w:rsid w:val="00D421C2"/>
    <w:rsid w:val="00DA3D37"/>
    <w:rsid w:val="00DC4844"/>
    <w:rsid w:val="00DF4B21"/>
    <w:rsid w:val="00E120E9"/>
    <w:rsid w:val="00E65099"/>
    <w:rsid w:val="00EA3F5F"/>
    <w:rsid w:val="00EE0C70"/>
    <w:rsid w:val="00EE41CA"/>
    <w:rsid w:val="00EE49C8"/>
    <w:rsid w:val="00EE5309"/>
    <w:rsid w:val="00F548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AD33"/>
  <w15:chartTrackingRefBased/>
  <w15:docId w15:val="{635BC881-B4E7-3745-BB3B-20613F9E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F5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D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D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D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D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D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D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D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D9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F5D9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F5D9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F5D9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F5D9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F5D9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F5D9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F5D9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F5D9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F5D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D9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F5D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D9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F5D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5D90"/>
    <w:rPr>
      <w:i/>
      <w:iCs/>
      <w:color w:val="404040" w:themeColor="text1" w:themeTint="BF"/>
      <w:lang w:val="en-GB"/>
    </w:rPr>
  </w:style>
  <w:style w:type="paragraph" w:styleId="ListParagraph">
    <w:name w:val="List Paragraph"/>
    <w:basedOn w:val="Normal"/>
    <w:uiPriority w:val="34"/>
    <w:qFormat/>
    <w:rsid w:val="009F5D90"/>
    <w:pPr>
      <w:ind w:left="720"/>
      <w:contextualSpacing/>
    </w:pPr>
  </w:style>
  <w:style w:type="character" w:styleId="IntenseEmphasis">
    <w:name w:val="Intense Emphasis"/>
    <w:basedOn w:val="DefaultParagraphFont"/>
    <w:uiPriority w:val="21"/>
    <w:qFormat/>
    <w:rsid w:val="009F5D90"/>
    <w:rPr>
      <w:i/>
      <w:iCs/>
      <w:color w:val="0F4761" w:themeColor="accent1" w:themeShade="BF"/>
    </w:rPr>
  </w:style>
  <w:style w:type="paragraph" w:styleId="IntenseQuote">
    <w:name w:val="Intense Quote"/>
    <w:basedOn w:val="Normal"/>
    <w:next w:val="Normal"/>
    <w:link w:val="IntenseQuoteChar"/>
    <w:uiPriority w:val="30"/>
    <w:qFormat/>
    <w:rsid w:val="009F5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D90"/>
    <w:rPr>
      <w:i/>
      <w:iCs/>
      <w:color w:val="0F4761" w:themeColor="accent1" w:themeShade="BF"/>
      <w:lang w:val="en-GB"/>
    </w:rPr>
  </w:style>
  <w:style w:type="character" w:styleId="IntenseReference">
    <w:name w:val="Intense Reference"/>
    <w:basedOn w:val="DefaultParagraphFont"/>
    <w:uiPriority w:val="32"/>
    <w:qFormat/>
    <w:rsid w:val="009F5D90"/>
    <w:rPr>
      <w:b/>
      <w:bCs/>
      <w:smallCaps/>
      <w:color w:val="0F4761" w:themeColor="accent1" w:themeShade="BF"/>
      <w:spacing w:val="5"/>
    </w:rPr>
  </w:style>
  <w:style w:type="paragraph" w:styleId="Footer">
    <w:name w:val="footer"/>
    <w:basedOn w:val="Normal"/>
    <w:link w:val="FooterChar"/>
    <w:uiPriority w:val="99"/>
    <w:unhideWhenUsed/>
    <w:rsid w:val="00DF4B21"/>
    <w:pPr>
      <w:tabs>
        <w:tab w:val="center" w:pos="4513"/>
        <w:tab w:val="right" w:pos="9026"/>
      </w:tabs>
    </w:pPr>
  </w:style>
  <w:style w:type="character" w:customStyle="1" w:styleId="FooterChar">
    <w:name w:val="Footer Char"/>
    <w:basedOn w:val="DefaultParagraphFont"/>
    <w:link w:val="Footer"/>
    <w:uiPriority w:val="99"/>
    <w:rsid w:val="00DF4B21"/>
    <w:rPr>
      <w:lang w:val="en-GB"/>
    </w:rPr>
  </w:style>
  <w:style w:type="character" w:styleId="PageNumber">
    <w:name w:val="page number"/>
    <w:basedOn w:val="DefaultParagraphFont"/>
    <w:uiPriority w:val="99"/>
    <w:semiHidden/>
    <w:unhideWhenUsed/>
    <w:rsid w:val="00DF4B21"/>
  </w:style>
  <w:style w:type="paragraph" w:styleId="Header">
    <w:name w:val="header"/>
    <w:basedOn w:val="Normal"/>
    <w:link w:val="HeaderChar"/>
    <w:uiPriority w:val="99"/>
    <w:unhideWhenUsed/>
    <w:rsid w:val="003E35D8"/>
    <w:pPr>
      <w:tabs>
        <w:tab w:val="center" w:pos="4513"/>
        <w:tab w:val="right" w:pos="9026"/>
      </w:tabs>
    </w:pPr>
  </w:style>
  <w:style w:type="character" w:customStyle="1" w:styleId="HeaderChar">
    <w:name w:val="Header Char"/>
    <w:basedOn w:val="DefaultParagraphFont"/>
    <w:link w:val="Header"/>
    <w:uiPriority w:val="99"/>
    <w:rsid w:val="003E35D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Neville</dc:creator>
  <cp:keywords/>
  <dc:description/>
  <cp:lastModifiedBy>Sandra Neville</cp:lastModifiedBy>
  <cp:revision>2</cp:revision>
  <dcterms:created xsi:type="dcterms:W3CDTF">2025-12-01T10:26:00Z</dcterms:created>
  <dcterms:modified xsi:type="dcterms:W3CDTF">2025-12-01T10:26:00Z</dcterms:modified>
</cp:coreProperties>
</file>